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1E69EB">
      <w:r>
        <w:t>Выполненные задания по неделе 4 оцениваются следующим образом:</w:t>
      </w:r>
    </w:p>
    <w:tbl>
      <w:tblPr>
        <w:tblStyle w:val="a3"/>
        <w:tblW w:w="0" w:type="auto"/>
        <w:shd w:val="clear" w:color="auto" w:fill="BDD6EE" w:themeFill="accent1" w:themeFillTint="66"/>
        <w:tblLook w:val="04A0" w:firstRow="1" w:lastRow="0" w:firstColumn="1" w:lastColumn="0" w:noHBand="0" w:noVBand="1"/>
      </w:tblPr>
      <w:tblGrid>
        <w:gridCol w:w="3115"/>
        <w:gridCol w:w="1416"/>
      </w:tblGrid>
      <w:tr w:rsidR="001E69EB" w:rsidTr="001E69EB">
        <w:tc>
          <w:tcPr>
            <w:tcW w:w="3115" w:type="dxa"/>
            <w:shd w:val="clear" w:color="auto" w:fill="BDD6EE" w:themeFill="accent1" w:themeFillTint="66"/>
          </w:tcPr>
          <w:p w:rsidR="001E69EB" w:rsidRDefault="001E69EB" w:rsidP="001E69E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task</w:t>
            </w:r>
          </w:p>
        </w:tc>
        <w:tc>
          <w:tcPr>
            <w:tcW w:w="1416" w:type="dxa"/>
            <w:shd w:val="clear" w:color="auto" w:fill="BDD6EE" w:themeFill="accent1" w:themeFillTint="66"/>
          </w:tcPr>
          <w:p w:rsidR="001E69EB" w:rsidRDefault="001E69EB" w:rsidP="001E69E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score</w:t>
            </w:r>
          </w:p>
          <w:p w:rsidR="001E69EB" w:rsidRDefault="001E69EB" w:rsidP="001E69EB">
            <w:pPr>
              <w:jc w:val="center"/>
              <w:rPr>
                <w:lang w:val="en-US"/>
              </w:rPr>
            </w:pPr>
          </w:p>
        </w:tc>
      </w:tr>
      <w:tr w:rsidR="001E69EB" w:rsidTr="001E69EB">
        <w:tc>
          <w:tcPr>
            <w:tcW w:w="3115" w:type="dxa"/>
            <w:shd w:val="clear" w:color="auto" w:fill="BDD6EE" w:themeFill="accent1" w:themeFillTint="66"/>
          </w:tcPr>
          <w:p w:rsidR="001E69EB" w:rsidRDefault="001E69EB">
            <w:pPr>
              <w:rPr>
                <w:lang w:val="en-US"/>
              </w:rPr>
            </w:pPr>
            <w:r>
              <w:rPr>
                <w:lang w:val="en-US"/>
              </w:rPr>
              <w:t>workbook unit 2</w:t>
            </w:r>
          </w:p>
        </w:tc>
        <w:tc>
          <w:tcPr>
            <w:tcW w:w="1416" w:type="dxa"/>
            <w:shd w:val="clear" w:color="auto" w:fill="BDD6EE" w:themeFill="accent1" w:themeFillTint="66"/>
          </w:tcPr>
          <w:p w:rsidR="001E69EB" w:rsidRDefault="001E69EB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1E69EB" w:rsidTr="001E69EB">
        <w:tc>
          <w:tcPr>
            <w:tcW w:w="3115" w:type="dxa"/>
            <w:shd w:val="clear" w:color="auto" w:fill="BDD6EE" w:themeFill="accent1" w:themeFillTint="66"/>
          </w:tcPr>
          <w:p w:rsidR="001E69EB" w:rsidRDefault="001E69EB">
            <w:pPr>
              <w:rPr>
                <w:lang w:val="en-US"/>
              </w:rPr>
            </w:pPr>
            <w:r>
              <w:rPr>
                <w:lang w:val="en-US"/>
              </w:rPr>
              <w:t>video unit 2</w:t>
            </w:r>
          </w:p>
        </w:tc>
        <w:tc>
          <w:tcPr>
            <w:tcW w:w="1416" w:type="dxa"/>
            <w:shd w:val="clear" w:color="auto" w:fill="BDD6EE" w:themeFill="accent1" w:themeFillTint="66"/>
          </w:tcPr>
          <w:p w:rsidR="001E69EB" w:rsidRDefault="001E69EB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bookmarkStart w:id="0" w:name="_GoBack"/>
        <w:bookmarkEnd w:id="0"/>
      </w:tr>
      <w:tr w:rsidR="001E69EB" w:rsidTr="001E69EB">
        <w:tc>
          <w:tcPr>
            <w:tcW w:w="3115" w:type="dxa"/>
            <w:shd w:val="clear" w:color="auto" w:fill="BDD6EE" w:themeFill="accent1" w:themeFillTint="66"/>
          </w:tcPr>
          <w:p w:rsidR="001E69EB" w:rsidRDefault="001E69EB">
            <w:pPr>
              <w:rPr>
                <w:lang w:val="en-US"/>
              </w:rPr>
            </w:pPr>
            <w:r>
              <w:rPr>
                <w:lang w:val="en-US"/>
              </w:rPr>
              <w:t>test unit 2</w:t>
            </w:r>
          </w:p>
        </w:tc>
        <w:tc>
          <w:tcPr>
            <w:tcW w:w="1416" w:type="dxa"/>
            <w:shd w:val="clear" w:color="auto" w:fill="BDD6EE" w:themeFill="accent1" w:themeFillTint="66"/>
          </w:tcPr>
          <w:p w:rsidR="001E69EB" w:rsidRDefault="001E69EB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1E69EB" w:rsidTr="001E69EB">
        <w:tc>
          <w:tcPr>
            <w:tcW w:w="3115" w:type="dxa"/>
            <w:shd w:val="clear" w:color="auto" w:fill="BDD6EE" w:themeFill="accent1" w:themeFillTint="66"/>
          </w:tcPr>
          <w:p w:rsidR="001E69EB" w:rsidRDefault="001E69EB">
            <w:pPr>
              <w:rPr>
                <w:lang w:val="en-US"/>
              </w:rPr>
            </w:pPr>
            <w:r>
              <w:rPr>
                <w:lang w:val="en-US"/>
              </w:rPr>
              <w:t>sentences units 1-2</w:t>
            </w:r>
          </w:p>
        </w:tc>
        <w:tc>
          <w:tcPr>
            <w:tcW w:w="1416" w:type="dxa"/>
            <w:shd w:val="clear" w:color="auto" w:fill="BDD6EE" w:themeFill="accent1" w:themeFillTint="66"/>
          </w:tcPr>
          <w:p w:rsidR="001E69EB" w:rsidRDefault="001E69EB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</w:tr>
      <w:tr w:rsidR="001E69EB" w:rsidTr="001E69EB">
        <w:tc>
          <w:tcPr>
            <w:tcW w:w="3115" w:type="dxa"/>
            <w:shd w:val="clear" w:color="auto" w:fill="BDD6EE" w:themeFill="accent1" w:themeFillTint="66"/>
          </w:tcPr>
          <w:p w:rsidR="001E69EB" w:rsidRPr="001E69EB" w:rsidRDefault="001E69EB">
            <w:pPr>
              <w:rPr>
                <w:b/>
                <w:lang w:val="en-US"/>
              </w:rPr>
            </w:pPr>
            <w:r w:rsidRPr="001E69EB">
              <w:rPr>
                <w:b/>
                <w:lang w:val="en-US"/>
              </w:rPr>
              <w:t>total</w:t>
            </w:r>
          </w:p>
        </w:tc>
        <w:tc>
          <w:tcPr>
            <w:tcW w:w="1416" w:type="dxa"/>
            <w:shd w:val="clear" w:color="auto" w:fill="BDD6EE" w:themeFill="accent1" w:themeFillTint="66"/>
          </w:tcPr>
          <w:p w:rsidR="001E69EB" w:rsidRPr="001E69EB" w:rsidRDefault="001E69EB">
            <w:pPr>
              <w:rPr>
                <w:b/>
                <w:lang w:val="en-US"/>
              </w:rPr>
            </w:pPr>
            <w:r w:rsidRPr="001E69EB">
              <w:rPr>
                <w:b/>
                <w:lang w:val="en-US"/>
              </w:rPr>
              <w:t>10 points</w:t>
            </w:r>
          </w:p>
        </w:tc>
      </w:tr>
    </w:tbl>
    <w:p w:rsidR="001E69EB" w:rsidRPr="001E69EB" w:rsidRDefault="001E69EB">
      <w:pPr>
        <w:rPr>
          <w:lang w:val="en-US"/>
        </w:rPr>
      </w:pPr>
    </w:p>
    <w:sectPr w:rsidR="001E69EB" w:rsidRPr="001E69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C5B"/>
    <w:rsid w:val="001E69EB"/>
    <w:rsid w:val="00606D34"/>
    <w:rsid w:val="00724D17"/>
    <w:rsid w:val="00896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DBA23F-3E1C-49BD-A41A-381BFF153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6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2020-09-10T14:07:00Z</dcterms:created>
  <dcterms:modified xsi:type="dcterms:W3CDTF">2020-09-10T14:11:00Z</dcterms:modified>
</cp:coreProperties>
</file>